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46" w:rsidRDefault="00F33661" w:rsidP="00A153A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A153A5" w:rsidRPr="00A153A5">
        <w:rPr>
          <w:b/>
          <w:sz w:val="28"/>
          <w:szCs w:val="28"/>
          <w:lang w:val="kk-KZ"/>
        </w:rPr>
        <w:t xml:space="preserve"> тақырыптарының  аты</w:t>
      </w:r>
    </w:p>
    <w:p w:rsidR="00A153A5" w:rsidRPr="00A153A5" w:rsidRDefault="00A153A5" w:rsidP="00A153A5">
      <w:pPr>
        <w:jc w:val="center"/>
        <w:rPr>
          <w:b/>
          <w:sz w:val="28"/>
          <w:szCs w:val="28"/>
          <w:lang w:val="kk-KZ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480"/>
        <w:gridCol w:w="1620"/>
        <w:gridCol w:w="1440"/>
      </w:tblGrid>
      <w:tr w:rsidR="00A153A5" w:rsidRPr="00B1243B" w:rsidTr="00AF7EFA">
        <w:trPr>
          <w:cantSplit/>
          <w:trHeight w:val="260"/>
        </w:trPr>
        <w:tc>
          <w:tcPr>
            <w:tcW w:w="720" w:type="dxa"/>
            <w:vMerge w:val="restart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24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1243B">
              <w:rPr>
                <w:sz w:val="22"/>
                <w:szCs w:val="22"/>
              </w:rPr>
              <w:t>/</w:t>
            </w:r>
            <w:proofErr w:type="spellStart"/>
            <w:r w:rsidRPr="00B124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80" w:type="dxa"/>
            <w:vMerge w:val="restart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Тақырыптар  аты</w:t>
            </w:r>
          </w:p>
        </w:tc>
        <w:tc>
          <w:tcPr>
            <w:tcW w:w="3060" w:type="dxa"/>
            <w:gridSpan w:val="2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Аптаға  бөлу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  <w:vMerge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  <w:vMerge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153A5" w:rsidRPr="00B1243B" w:rsidRDefault="00A153A5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Лекции (сем.)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СРМП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b/>
                <w:sz w:val="22"/>
                <w:szCs w:val="22"/>
                <w:lang w:val="be-BY"/>
              </w:rPr>
            </w:pPr>
          </w:p>
          <w:p w:rsidR="00A153A5" w:rsidRPr="00B1243B" w:rsidRDefault="00A153A5" w:rsidP="00AF7EFA">
            <w:pPr>
              <w:pStyle w:val="2"/>
              <w:ind w:left="-71" w:firstLine="426"/>
              <w:rPr>
                <w:rFonts w:ascii="Times New Roman" w:hAnsi="Times New Roman"/>
                <w:sz w:val="22"/>
                <w:szCs w:val="22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Антикалық философияның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қалыптасуы: оның мақсаты мен жетілу ерекшеліктері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ind w:left="71" w:right="-108" w:firstLine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Й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ондық философия және милет мектебі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2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2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3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b/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 xml:space="preserve">Эфестен шыққан Гераклит,  оның дәуірі және рухани мұралары.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4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be-BY"/>
              </w:rPr>
            </w:pPr>
            <w:r w:rsidRPr="00B1243B">
              <w:rPr>
                <w:sz w:val="22"/>
                <w:szCs w:val="22"/>
                <w:lang w:val="be-BY"/>
              </w:rPr>
              <w:t>Пифагор және  пифагорейстер. Оңтүстік Италиядағы саяси-рухани өзгерістер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4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4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5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Элеаттар мектебі: Ксенован, Парменид, Зенон, Эмпедокл ілімі.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5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5 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6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Кіші физиктер және атомистер: Анаксагор, Левкипп, Демокрит ілімдері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6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6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7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1243B">
              <w:rPr>
                <w:sz w:val="22"/>
                <w:szCs w:val="22"/>
              </w:rPr>
              <w:t>Софистер</w:t>
            </w:r>
            <w:proofErr w:type="spellEnd"/>
            <w:r w:rsidRPr="00B1243B">
              <w:rPr>
                <w:sz w:val="22"/>
                <w:szCs w:val="22"/>
              </w:rPr>
              <w:t xml:space="preserve">, олардың мәдениет пен философия тарихындағы </w:t>
            </w:r>
            <w:proofErr w:type="spellStart"/>
            <w:r w:rsidRPr="00B1243B">
              <w:rPr>
                <w:sz w:val="22"/>
                <w:szCs w:val="22"/>
              </w:rPr>
              <w:t>орны</w:t>
            </w:r>
            <w:proofErr w:type="spellEnd"/>
            <w:r w:rsidRPr="00B1243B">
              <w:rPr>
                <w:sz w:val="22"/>
                <w:szCs w:val="22"/>
                <w:lang w:val="kk-KZ"/>
              </w:rPr>
              <w:t>. С</w:t>
            </w:r>
            <w:r w:rsidRPr="00B1243B">
              <w:rPr>
                <w:sz w:val="22"/>
                <w:szCs w:val="22"/>
                <w:lang w:val="be-BY"/>
              </w:rPr>
              <w:t>кептикалық көзқарастар және олардың өкілдері</w:t>
            </w:r>
            <w:r w:rsidRPr="00B1243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7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7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8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Сократ өмірі, оның философиясының қайнар көзі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 xml:space="preserve">8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 xml:space="preserve">8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9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Платон  философиясы.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9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9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10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Платон </w:t>
            </w:r>
            <w:proofErr w:type="spellStart"/>
            <w:r w:rsidRPr="00B1243B">
              <w:rPr>
                <w:sz w:val="22"/>
                <w:szCs w:val="22"/>
              </w:rPr>
              <w:t>Академиясы</w:t>
            </w:r>
            <w:proofErr w:type="spellEnd"/>
            <w:r w:rsidRPr="00B1243B">
              <w:rPr>
                <w:sz w:val="22"/>
                <w:szCs w:val="22"/>
              </w:rPr>
              <w:t xml:space="preserve"> және неоплатонизм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10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10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11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 xml:space="preserve">Аристотель  философиясы. 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11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Логика және психология: біртұтастықты іздену және игілікті жасау. Практикалық ғылымдар: этика және саясат.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  <w:r w:rsidRPr="00B1243B">
              <w:rPr>
                <w:sz w:val="22"/>
                <w:szCs w:val="22"/>
                <w:lang w:val="kk-KZ"/>
              </w:rPr>
              <w:t xml:space="preserve"> 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13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 xml:space="preserve"> Эллинизмнің философиялық мектептері және олардың дамуы: </w:t>
            </w:r>
            <w:r w:rsidRPr="00B1243B">
              <w:rPr>
                <w:i/>
                <w:sz w:val="22"/>
                <w:szCs w:val="22"/>
                <w:lang w:val="be-BY"/>
              </w:rPr>
              <w:t>кинизм</w:t>
            </w:r>
            <w:r w:rsidRPr="00B1243B">
              <w:rPr>
                <w:sz w:val="22"/>
                <w:szCs w:val="22"/>
                <w:lang w:val="be-BY"/>
              </w:rPr>
              <w:t xml:space="preserve">, </w:t>
            </w:r>
            <w:r w:rsidRPr="00B1243B">
              <w:rPr>
                <w:i/>
                <w:sz w:val="22"/>
                <w:szCs w:val="22"/>
                <w:lang w:val="be-BY"/>
              </w:rPr>
              <w:t>стоицизм</w:t>
            </w:r>
            <w:r w:rsidRPr="00B1243B">
              <w:rPr>
                <w:sz w:val="22"/>
                <w:szCs w:val="22"/>
                <w:lang w:val="be-BY"/>
              </w:rPr>
              <w:t xml:space="preserve">, </w:t>
            </w:r>
            <w:r w:rsidRPr="00B1243B">
              <w:rPr>
                <w:i/>
                <w:sz w:val="22"/>
                <w:szCs w:val="22"/>
                <w:lang w:val="be-BY"/>
              </w:rPr>
              <w:t>эпикуреизм</w:t>
            </w:r>
            <w:r w:rsidRPr="00B1243B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13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14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pStyle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>Ертедегі Рим философиясы. Кіші стоиктер мектебі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14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14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1243B">
              <w:rPr>
                <w:sz w:val="22"/>
                <w:szCs w:val="22"/>
              </w:rPr>
              <w:t>Римдік</w:t>
            </w:r>
            <w:proofErr w:type="spellEnd"/>
            <w:r w:rsidRPr="00B1243B">
              <w:rPr>
                <w:sz w:val="22"/>
                <w:szCs w:val="22"/>
              </w:rPr>
              <w:t xml:space="preserve"> эстетиканың әлеуметтік-тарихи жақтары</w:t>
            </w:r>
            <w:r w:rsidRPr="00B1243B">
              <w:rPr>
                <w:sz w:val="22"/>
                <w:szCs w:val="22"/>
                <w:lang w:val="kk-KZ"/>
              </w:rPr>
              <w:t xml:space="preserve">, </w:t>
            </w:r>
            <w:r w:rsidRPr="00B1243B">
              <w:rPr>
                <w:sz w:val="22"/>
                <w:szCs w:val="22"/>
                <w:lang w:val="be-BY"/>
              </w:rPr>
              <w:t>римдік неоплатонизмнің философиялы</w:t>
            </w:r>
            <w:proofErr w:type="gramStart"/>
            <w:r w:rsidRPr="00B1243B">
              <w:rPr>
                <w:sz w:val="22"/>
                <w:szCs w:val="22"/>
                <w:lang w:val="be-BY"/>
              </w:rPr>
              <w:t>қ-</w:t>
            </w:r>
            <w:proofErr w:type="gramEnd"/>
            <w:r w:rsidRPr="00B1243B">
              <w:rPr>
                <w:sz w:val="22"/>
                <w:szCs w:val="22"/>
                <w:lang w:val="be-BY"/>
              </w:rPr>
              <w:t>эстетикалық көзқарастары</w:t>
            </w: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15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15 </w:t>
            </w:r>
            <w:r w:rsidRPr="00B1243B">
              <w:rPr>
                <w:sz w:val="22"/>
                <w:szCs w:val="22"/>
                <w:lang w:val="kk-KZ"/>
              </w:rPr>
              <w:t>апта</w:t>
            </w:r>
          </w:p>
        </w:tc>
      </w:tr>
      <w:tr w:rsidR="00A153A5" w:rsidRPr="00B1243B" w:rsidTr="00AF7EFA">
        <w:trPr>
          <w:cantSplit/>
          <w:trHeight w:val="328"/>
        </w:trPr>
        <w:tc>
          <w:tcPr>
            <w:tcW w:w="720" w:type="dxa"/>
          </w:tcPr>
          <w:p w:rsidR="00A153A5" w:rsidRPr="00B1243B" w:rsidRDefault="00A153A5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Барл</w:t>
            </w:r>
          </w:p>
        </w:tc>
        <w:tc>
          <w:tcPr>
            <w:tcW w:w="6480" w:type="dxa"/>
          </w:tcPr>
          <w:p w:rsidR="00A153A5" w:rsidRPr="00B1243B" w:rsidRDefault="00A153A5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</w:tcPr>
          <w:p w:rsidR="00A153A5" w:rsidRPr="00B1243B" w:rsidRDefault="00A153A5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</w:tr>
    </w:tbl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>Семинар  сабақтарының   сұрақтары</w:t>
      </w:r>
      <w:r w:rsidRPr="00B1243B">
        <w:rPr>
          <w:rFonts w:ascii="Times New Roman" w:hAnsi="Times New Roman"/>
          <w:sz w:val="22"/>
          <w:szCs w:val="22"/>
        </w:rPr>
        <w:t>.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sz w:val="22"/>
          <w:szCs w:val="22"/>
        </w:rPr>
        <w:t xml:space="preserve"> </w:t>
      </w:r>
      <w:r w:rsidRPr="00B1243B">
        <w:rPr>
          <w:rFonts w:ascii="Times New Roman" w:hAnsi="Times New Roman"/>
          <w:b/>
          <w:sz w:val="22"/>
          <w:szCs w:val="22"/>
        </w:rPr>
        <w:t>Тақырып 1.  Философияның  бастауы</w:t>
      </w:r>
      <w:r w:rsidRPr="00B1243B">
        <w:rPr>
          <w:rFonts w:ascii="Times New Roman" w:hAnsi="Times New Roman"/>
          <w:sz w:val="22"/>
          <w:szCs w:val="22"/>
        </w:rPr>
        <w:t xml:space="preserve">. 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Ертедегі Грецияда философияның қалыптасуының әлеуметтік-мәдени шарттары. Мифологиялық-діни дүниетаным және оның философияны жетілдірудегі р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лі: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Алғашқы иондықтар және барлық заттардың түп негізі мәселесі.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Гераклиттің </w:t>
      </w:r>
      <w:r w:rsidRPr="00B1243B">
        <w:rPr>
          <w:rFonts w:ascii="Times New Roman" w:hAnsi="Times New Roman"/>
          <w:i/>
          <w:sz w:val="22"/>
          <w:szCs w:val="22"/>
        </w:rPr>
        <w:t>от</w:t>
      </w:r>
      <w:r w:rsidRPr="00B1243B">
        <w:rPr>
          <w:rFonts w:ascii="Times New Roman" w:hAnsi="Times New Roman"/>
          <w:sz w:val="22"/>
          <w:szCs w:val="22"/>
        </w:rPr>
        <w:t xml:space="preserve"> бар нәрсенің бастауы деген идеясы. Гераклиттің </w:t>
      </w:r>
      <w:r w:rsidRPr="00B1243B">
        <w:rPr>
          <w:rFonts w:ascii="Times New Roman" w:hAnsi="Times New Roman"/>
          <w:i/>
          <w:sz w:val="22"/>
          <w:szCs w:val="22"/>
        </w:rPr>
        <w:t>логос</w:t>
      </w:r>
      <w:r w:rsidRPr="00B1243B">
        <w:rPr>
          <w:rFonts w:ascii="Times New Roman" w:hAnsi="Times New Roman"/>
          <w:sz w:val="22"/>
          <w:szCs w:val="22"/>
        </w:rPr>
        <w:t xml:space="preserve"> туралы ілімі.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Қарама-қарсылық диалектикасы: бірлестік, күрес- даму бастауы, қарсы күштердің бір-бірімен алмасуына және үйлесімділікке ұйытқы.</w:t>
      </w:r>
    </w:p>
    <w:p w:rsidR="009A0EFF" w:rsidRPr="00B1243B" w:rsidRDefault="009A0EFF" w:rsidP="009A0EFF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Гераклит іліміндегі сана және таным мәселелері.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>Тақыр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. </w:t>
      </w:r>
      <w:r w:rsidRPr="00B1243B">
        <w:rPr>
          <w:rFonts w:ascii="Times New Roman" w:hAnsi="Times New Roman"/>
          <w:b/>
          <w:sz w:val="22"/>
          <w:szCs w:val="22"/>
        </w:rPr>
        <w:t>2. Пифагорейстер және элеаттар философиясы.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Оңтүстік Италиядағы тарихи жағдайлар және пифагореизм. Пифагорлық ұйымдастық және элеаттық бағыттар.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Санның</w:t>
      </w:r>
      <w:r w:rsidRPr="00B1243B">
        <w:rPr>
          <w:rFonts w:ascii="Times New Roman" w:hAnsi="Times New Roman"/>
          <w:sz w:val="22"/>
          <w:szCs w:val="22"/>
        </w:rPr>
        <w:t xml:space="preserve"> пифагорлық ілімдегі ерекше сипаты.  Космогония және космология: үйлесімдік аясы.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Ксенофан – стихиялы пантеизмнің </w:t>
      </w:r>
      <w:r w:rsidRPr="00B1243B">
        <w:rPr>
          <w:rFonts w:ascii="Times New Roman" w:hAnsi="Times New Roman"/>
          <w:sz w:val="22"/>
          <w:szCs w:val="22"/>
        </w:rPr>
        <w:t xml:space="preserve"> негізін қалаушы.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Парменид </w:t>
      </w:r>
      <w:r w:rsidRPr="00B1243B">
        <w:rPr>
          <w:rFonts w:ascii="Times New Roman" w:hAnsi="Times New Roman"/>
          <w:sz w:val="22"/>
          <w:szCs w:val="22"/>
        </w:rPr>
        <w:t xml:space="preserve"> “пікір соқпағы” мен “ақиқат жолы” туралы.</w:t>
      </w:r>
    </w:p>
    <w:p w:rsidR="009A0EFF" w:rsidRPr="00B1243B" w:rsidRDefault="009A0EFF" w:rsidP="009A0EFF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Зенон</w:t>
      </w:r>
      <w:r w:rsidRPr="00B1243B">
        <w:rPr>
          <w:rFonts w:ascii="Times New Roman" w:hAnsi="Times New Roman"/>
          <w:sz w:val="22"/>
          <w:szCs w:val="22"/>
        </w:rPr>
        <w:t xml:space="preserve"> апориясының антикалық және қазіргі ғылым үшін маңызы.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i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            </w:t>
      </w:r>
      <w:r w:rsidRPr="00B1243B">
        <w:rPr>
          <w:rFonts w:ascii="Times New Roman" w:hAnsi="Times New Roman"/>
          <w:b/>
          <w:i/>
          <w:sz w:val="22"/>
          <w:szCs w:val="22"/>
        </w:rPr>
        <w:t>Т</w:t>
      </w:r>
      <w:r w:rsidRPr="00B1243B">
        <w:rPr>
          <w:rFonts w:ascii="Times New Roman" w:hAnsi="Times New Roman"/>
          <w:b/>
          <w:sz w:val="22"/>
          <w:szCs w:val="22"/>
        </w:rPr>
        <w:t>ақырып 3. “Кіші физиктер</w:t>
      </w:r>
      <w:r w:rsidRPr="00B1243B">
        <w:rPr>
          <w:rFonts w:ascii="Times New Roman" w:hAnsi="Times New Roman"/>
          <w:sz w:val="22"/>
          <w:szCs w:val="22"/>
        </w:rPr>
        <w:t xml:space="preserve">”.   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Эмпедоклдің  ғарыштық ой-толғаныстары. Афиндағы философиялық ізденістер. Анаксагор  </w:t>
      </w:r>
      <w:r w:rsidRPr="00B1243B">
        <w:rPr>
          <w:rFonts w:ascii="Times New Roman" w:hAnsi="Times New Roman"/>
          <w:i/>
          <w:sz w:val="22"/>
          <w:szCs w:val="22"/>
        </w:rPr>
        <w:t>гомеоморий</w:t>
      </w:r>
      <w:r w:rsidRPr="00B1243B">
        <w:rPr>
          <w:rFonts w:ascii="Times New Roman" w:hAnsi="Times New Roman"/>
          <w:sz w:val="22"/>
          <w:szCs w:val="22"/>
        </w:rPr>
        <w:t xml:space="preserve">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Атом және бос кеңістік</w:t>
      </w:r>
      <w:r w:rsidRPr="00B1243B">
        <w:rPr>
          <w:rFonts w:ascii="Times New Roman" w:hAnsi="Times New Roman"/>
          <w:sz w:val="22"/>
          <w:szCs w:val="22"/>
        </w:rPr>
        <w:t xml:space="preserve"> туралы Левкипп пен Демокраит ілімдері.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Демокрит </w:t>
      </w:r>
      <w:r w:rsidRPr="00B1243B">
        <w:rPr>
          <w:rFonts w:ascii="Times New Roman" w:hAnsi="Times New Roman"/>
          <w:sz w:val="22"/>
          <w:szCs w:val="22"/>
        </w:rPr>
        <w:t xml:space="preserve"> детерминизм, буырқану, “кездейсоқ”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lastRenderedPageBreak/>
        <w:t>Демокрит жан-тән және таным туралы.</w:t>
      </w:r>
    </w:p>
    <w:p w:rsidR="009A0EFF" w:rsidRPr="00B1243B" w:rsidRDefault="009A0EFF" w:rsidP="009A0EFF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Демокрит іліміндегі адам және қоғам, мораль және дін мәселелері.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   </w:t>
      </w:r>
      <w:r w:rsidRPr="00B1243B">
        <w:rPr>
          <w:rFonts w:ascii="Times New Roman" w:hAnsi="Times New Roman"/>
          <w:b/>
          <w:sz w:val="22"/>
          <w:szCs w:val="22"/>
        </w:rPr>
        <w:t>Тақырып 4.   Софистер және Сократ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Софистер грек ағартушыларының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кілдері.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Бұрынғы және кейінгі софистер: басты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идеялары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Сократтың “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зіңді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зің таны” идеясы философияның жаңа қағидасы. Сократтың этикасы.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 әдісі және логиканы негіздеуі</w:t>
      </w:r>
    </w:p>
    <w:p w:rsidR="009A0EFF" w:rsidRPr="00B1243B" w:rsidRDefault="009A0EFF" w:rsidP="009A0EFF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Сократтық мектептер, олардың мағынасы.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</w:t>
      </w:r>
      <w:r w:rsidRPr="00B1243B">
        <w:rPr>
          <w:rFonts w:ascii="Times New Roman" w:hAnsi="Times New Roman"/>
          <w:b/>
          <w:sz w:val="22"/>
          <w:szCs w:val="22"/>
        </w:rPr>
        <w:t>Тақырып 5.  Платон 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  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Платонның </w:t>
      </w:r>
      <w:r w:rsidRPr="00B1243B">
        <w:rPr>
          <w:rFonts w:ascii="Times New Roman" w:hAnsi="Times New Roman"/>
          <w:i/>
          <w:sz w:val="22"/>
          <w:szCs w:val="22"/>
        </w:rPr>
        <w:t>идея</w:t>
      </w:r>
      <w:r w:rsidRPr="00B1243B">
        <w:rPr>
          <w:rFonts w:ascii="Times New Roman" w:hAnsi="Times New Roman"/>
          <w:sz w:val="22"/>
          <w:szCs w:val="22"/>
        </w:rPr>
        <w:t xml:space="preserve"> дүниесі және оның құрылымы.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космологиясы және жаратушы күші.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Платнның сұхбаттасуы және диалектика эволюциясы.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 жан, адамгершілік, мұрат туралы.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идеальды мемлекет туралы идеясы</w:t>
      </w:r>
    </w:p>
    <w:p w:rsidR="009A0EFF" w:rsidRPr="00B1243B" w:rsidRDefault="009A0EFF" w:rsidP="009A0EFF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Біртұтастық туралы ілім. Платон және ведантизм.</w:t>
      </w:r>
    </w:p>
    <w:p w:rsidR="009A0EFF" w:rsidRPr="00B1243B" w:rsidRDefault="009A0EFF" w:rsidP="009A0EFF">
      <w:pPr>
        <w:pStyle w:val="2"/>
        <w:ind w:left="1004" w:firstLine="0"/>
        <w:rPr>
          <w:rFonts w:ascii="Times New Roman" w:hAnsi="Times New Roman"/>
          <w:b/>
          <w:sz w:val="22"/>
          <w:szCs w:val="22"/>
          <w:lang w:val="kk-KZ"/>
        </w:rPr>
      </w:pPr>
    </w:p>
    <w:p w:rsidR="009A0EFF" w:rsidRPr="00B1243B" w:rsidRDefault="009A0EFF" w:rsidP="009A0EFF">
      <w:pPr>
        <w:pStyle w:val="2"/>
        <w:ind w:left="100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b/>
          <w:sz w:val="22"/>
          <w:szCs w:val="22"/>
        </w:rPr>
        <w:t>Тақырып 6.  Аристотель  философиясы.</w:t>
      </w:r>
      <w:r w:rsidRPr="00B1243B">
        <w:rPr>
          <w:rFonts w:ascii="Times New Roman" w:hAnsi="Times New Roman"/>
          <w:sz w:val="22"/>
          <w:szCs w:val="22"/>
        </w:rPr>
        <w:t xml:space="preserve">   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Аристотелдің метафизиканы анықтауы және идея туралы платондық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 сынауы.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білімді сараптаушы және оның ғылымдар жүйесі.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Аристотелдің  диалектикасы және таным тәсілдері. 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Физика. Дүние,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мір, адам.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логикасы және психологиялық тұжырымдары.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Практикалық ғылымдар: этика және саясат.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және перипатиктер дәстүрі.</w:t>
      </w:r>
    </w:p>
    <w:p w:rsidR="009A0EFF" w:rsidRPr="00B1243B" w:rsidRDefault="009A0EFF" w:rsidP="009A0EFF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ілімінің дүниежүзілік философиядағы маңызы.</w:t>
      </w: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</w:t>
      </w:r>
      <w:r w:rsidRPr="00B1243B">
        <w:rPr>
          <w:rFonts w:ascii="Times New Roman" w:hAnsi="Times New Roman"/>
          <w:b/>
          <w:sz w:val="22"/>
          <w:szCs w:val="22"/>
        </w:rPr>
        <w:t>Тақырып 7. Эллинистік-рим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Греция мен Италиядағы әлеуметтік-мәдени жағдайлар және эллиндік дәуір жетістіктері.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Эллиндік дәуірдегі философиялық ізденістердің ерекше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ріністері.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Эллиндік философиялық ағымдар, олардың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рнекті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басты қағидалары:</w:t>
      </w:r>
    </w:p>
    <w:p w:rsidR="009A0EFF" w:rsidRPr="00B1243B" w:rsidRDefault="009A0EFF" w:rsidP="009A0EFF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36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Александриядағы ғылыми мектептердің ыдырауы және антикалық ғылыми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зқарастың құлдырауы.</w:t>
      </w:r>
    </w:p>
    <w:p w:rsidR="009A0EFF" w:rsidRPr="00B1243B" w:rsidRDefault="009A0EFF" w:rsidP="009A0EFF">
      <w:pPr>
        <w:pStyle w:val="2"/>
        <w:ind w:firstLine="0"/>
        <w:rPr>
          <w:rFonts w:ascii="Times New Roman" w:hAnsi="Times New Roman"/>
          <w:sz w:val="22"/>
          <w:szCs w:val="22"/>
        </w:rPr>
      </w:pPr>
    </w:p>
    <w:p w:rsidR="009A0EFF" w:rsidRPr="00B1243B" w:rsidRDefault="009A0EFF" w:rsidP="009A0EFF">
      <w:pPr>
        <w:pStyle w:val="2"/>
        <w:rPr>
          <w:rFonts w:ascii="Times New Roman" w:hAnsi="Times New Roman"/>
          <w:b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</w:t>
      </w:r>
      <w:r w:rsidRPr="00B1243B">
        <w:rPr>
          <w:rFonts w:ascii="Times New Roman" w:hAnsi="Times New Roman"/>
          <w:b/>
          <w:sz w:val="22"/>
          <w:szCs w:val="22"/>
        </w:rPr>
        <w:t xml:space="preserve">Студенттердің 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b/>
          <w:sz w:val="22"/>
          <w:szCs w:val="22"/>
        </w:rPr>
        <w:t>зіндік дайындалуына  тапсырма.</w:t>
      </w:r>
    </w:p>
    <w:p w:rsidR="009A0EFF" w:rsidRPr="00B1243B" w:rsidRDefault="009A0EFF" w:rsidP="009A0EFF">
      <w:pPr>
        <w:pStyle w:val="2"/>
        <w:rPr>
          <w:rFonts w:ascii="Times New Roman" w:hAnsi="Times New Roman"/>
          <w:b/>
          <w:sz w:val="22"/>
          <w:szCs w:val="22"/>
        </w:rPr>
      </w:pP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-142"/>
        </w:tabs>
        <w:ind w:left="0" w:firstLine="567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Гесиодтың “Еңбек және күндер”, “Теогония” поэмаларында теогониядан космогонияға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идеялары.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Гомердің “Илиада”, “Одиссея”  поэмаларында мифологияның ыдырау нышандары.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Гераклит Эфесский шығармаларындағы диалектика мен таным мәселелері.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Элеат Парменидтің “Табиғат туралы” еңбегінде рационализмді эмпризмге қарсы қоюы.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“Кіші физик” Эмпедоклдің “Табиғат туралы”, “Тазару” шығармаларында түпнегіздің құрылымын талдауы.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Демокрит текстісінде  атомизм дүниетанымның  түп қағидасы іспетті.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Сократ тұлғасы мен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Сократ шәкірттерінің, әсіресе Платонның бағасы (Платон. “Сократ апологиясы”. Ксенофонт. “Сократ туралы естелік”).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Платонның философиялық жүйесі. (Бір шығармасы бойынша саралау).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Аристотельдің философиялық жүйесі. (Аристотельдің “Метафизика”, “Жан туралы”, “Поэтика” және т.б. еңбектері бойынша).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Лукреций Кардің “Заттардың табиғаты туралы” поэмасындағы атомистикалық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зқарас.</w:t>
      </w:r>
    </w:p>
    <w:p w:rsidR="009A0EFF" w:rsidRPr="00B1243B" w:rsidRDefault="009A0EFF" w:rsidP="009A0EFF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Неоплатонизм 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не дәуірдегі пұтқа табынушылықтан орта ғасыр философиясына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түрі (Плотин. “Эннеадылар”).</w:t>
      </w:r>
    </w:p>
    <w:p w:rsidR="009A0EFF" w:rsidRPr="00B1243B" w:rsidRDefault="009A0EFF" w:rsidP="009A0EFF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12. Стоицизм – эллиндік дәуірдің бас философиялық  бағыты (Сенека. “Луцилияға арналған адамгершілік хаттары”; Эпиктет. “Әңгімелер”; Марк Аврелий. “Ой-толғаныстар” және т.б.)</w:t>
      </w:r>
    </w:p>
    <w:p w:rsidR="009A0EFF" w:rsidRPr="00B1243B" w:rsidRDefault="009A0EFF" w:rsidP="009A0EFF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lastRenderedPageBreak/>
        <w:t>Финиктердің философиялық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(“Кинизм антологиясы” бойынша).</w:t>
      </w:r>
    </w:p>
    <w:p w:rsidR="009A0EFF" w:rsidRPr="00B1243B" w:rsidRDefault="009A0EFF" w:rsidP="009A0EFF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Эклектицизм философиялық жаңа арна. (Цицерон.  Философиялық трактаттар.)</w:t>
      </w:r>
    </w:p>
    <w:p w:rsidR="00A153A5" w:rsidRPr="00A153A5" w:rsidRDefault="00A153A5">
      <w:pPr>
        <w:rPr>
          <w:lang w:val="kk-KZ"/>
        </w:rPr>
      </w:pPr>
    </w:p>
    <w:sectPr w:rsidR="00A153A5" w:rsidRPr="00A153A5" w:rsidSect="00AC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305"/>
    <w:multiLevelType w:val="multilevel"/>
    <w:tmpl w:val="2128443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0F37F86"/>
    <w:multiLevelType w:val="multilevel"/>
    <w:tmpl w:val="D56E6D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B6B1FAF"/>
    <w:multiLevelType w:val="multilevel"/>
    <w:tmpl w:val="B33CAA9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0852B4C"/>
    <w:multiLevelType w:val="multilevel"/>
    <w:tmpl w:val="35BE325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450B51"/>
    <w:multiLevelType w:val="multilevel"/>
    <w:tmpl w:val="66AAFF28"/>
    <w:lvl w:ilvl="0">
      <w:start w:val="13"/>
      <w:numFmt w:val="decimal"/>
      <w:lvlText w:val="%1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5">
    <w:nsid w:val="69721B67"/>
    <w:multiLevelType w:val="multilevel"/>
    <w:tmpl w:val="6332143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F9F53CA"/>
    <w:multiLevelType w:val="multilevel"/>
    <w:tmpl w:val="D058448C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3A5"/>
    <w:rsid w:val="001821B0"/>
    <w:rsid w:val="009A0EFF"/>
    <w:rsid w:val="00A153A5"/>
    <w:rsid w:val="00AC3546"/>
    <w:rsid w:val="00D94134"/>
    <w:rsid w:val="00F3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53A5"/>
    <w:pPr>
      <w:ind w:firstLine="284"/>
      <w:jc w:val="both"/>
    </w:pPr>
    <w:rPr>
      <w:rFonts w:ascii="Baltica KK EK" w:hAnsi="Baltica KK EK"/>
      <w:sz w:val="28"/>
      <w:lang w:val="be-BY"/>
    </w:rPr>
  </w:style>
  <w:style w:type="character" w:customStyle="1" w:styleId="20">
    <w:name w:val="Основной текст с отступом 2 Знак"/>
    <w:basedOn w:val="a0"/>
    <w:link w:val="2"/>
    <w:rsid w:val="00A153A5"/>
    <w:rPr>
      <w:rFonts w:ascii="Baltica KK EK" w:eastAsia="Times New Roman" w:hAnsi="Baltica KK EK" w:cs="Times New Roman"/>
      <w:sz w:val="28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4</cp:revision>
  <dcterms:created xsi:type="dcterms:W3CDTF">2013-10-19T04:54:00Z</dcterms:created>
  <dcterms:modified xsi:type="dcterms:W3CDTF">2013-10-19T05:17:00Z</dcterms:modified>
</cp:coreProperties>
</file>